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/>
        <w:jc w:val="center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>《</w:t>
      </w:r>
      <w:r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 w:bidi="ar-SA"/>
        </w:rPr>
        <w:t>电子商务法律法规》</w:t>
      </w:r>
      <w:r>
        <w:rPr>
          <w:rFonts w:hint="eastAsia" w:ascii="宋体" w:hAnsi="宋体"/>
          <w:b/>
          <w:sz w:val="44"/>
          <w:szCs w:val="44"/>
        </w:rPr>
        <w:t>教案</w:t>
      </w:r>
    </w:p>
    <w:tbl>
      <w:tblPr>
        <w:tblStyle w:val="3"/>
        <w:tblW w:w="83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2283"/>
        <w:gridCol w:w="1407"/>
        <w:gridCol w:w="3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授课教师</w:t>
            </w:r>
          </w:p>
        </w:tc>
        <w:tc>
          <w:tcPr>
            <w:tcW w:w="2283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授课班级</w:t>
            </w:r>
          </w:p>
        </w:tc>
        <w:tc>
          <w:tcPr>
            <w:tcW w:w="3448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授课时间</w:t>
            </w:r>
          </w:p>
        </w:tc>
        <w:tc>
          <w:tcPr>
            <w:tcW w:w="3690" w:type="dxa"/>
            <w:gridSpan w:val="2"/>
            <w:noWrap w:val="0"/>
            <w:vAlign w:val="top"/>
          </w:tcPr>
          <w:p>
            <w:pPr>
              <w:spacing w:line="360" w:lineRule="auto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星期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  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22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授课时数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章    节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/>
                <w:b/>
                <w:color w:val="00008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项目</w:t>
            </w:r>
            <w:r>
              <w:rPr>
                <w:rFonts w:hint="eastAsia" w:cs="Times New Roman"/>
                <w:b/>
                <w:color w:val="000000"/>
                <w:szCs w:val="21"/>
                <w:lang w:val="en-US" w:eastAsia="zh-CN"/>
              </w:rPr>
              <w:t>四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　电子商务合同的法律制度</w:t>
            </w:r>
            <w:r>
              <w:rPr>
                <w:rFonts w:ascii="方正兰亭黑简体" w:hAnsi="方正兰亭黑简体" w:eastAsia="方正兰亭黑简体" w:cs="方正兰亭黑简体"/>
                <w:color w:val="EF59A1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    题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/>
                <w:color w:val="7030A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 xml:space="preserve">任务一 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电子商务合同概述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245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教学目的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Chars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了解电子商务合同的基本概念。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Chars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了解电子商务合同的特征。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Chars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培养学生法制</w:t>
            </w: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意</w:t>
            </w: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识、 树立正确的社会主义核心价值观</w:t>
            </w: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5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教学重点与难点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电子合同与传统合同的区别</w:t>
            </w: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合同与电子合同</w:t>
            </w: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383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</w:trPr>
        <w:tc>
          <w:tcPr>
            <w:tcW w:w="1245" w:type="dxa"/>
            <w:noWrap w:val="0"/>
            <w:vAlign w:val="top"/>
          </w:tcPr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导入新课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ind w:leftChars="0"/>
              <w:jc w:val="left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电子商务合同的定义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ind w:leftChars="0"/>
              <w:jc w:val="left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电子商务合同的特征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电子商务合同主体的虚拟性和广泛性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电子商务合同的格式性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电子商务合同订立过程的特殊性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电子商务合同成立和生效具有特殊性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电子商务合同订立成本低、费用少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电子商务合同的交易安全问题突出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245" w:type="dxa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巩固复习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电子合同的</w:t>
            </w: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特征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0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电子商务合同的定义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布置作业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宋体" w:hAnsi="宋体" w:eastAsia="宋体" w:cs="宋体"/>
                <w:b/>
                <w:color w:val="00008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消费者在网上购物的订单， 是否属于电子合同？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7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教学效果分析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pStyle w:val="2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1"/>
                <w:szCs w:val="21"/>
              </w:rPr>
            </w:pPr>
          </w:p>
        </w:tc>
      </w:tr>
    </w:tbl>
    <w:p/>
    <w:p/>
    <w:p/>
    <w:p/>
    <w:p/>
    <w:p/>
    <w:p/>
    <w:p/>
    <w:p/>
    <w:p/>
    <w:p/>
    <w:p/>
    <w:p>
      <w:pPr>
        <w:pStyle w:val="5"/>
        <w:spacing w:before="0" w:beforeAutospacing="0" w:after="0" w:afterAutospacing="0"/>
        <w:jc w:val="center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>《</w:t>
      </w:r>
      <w:r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 w:bidi="ar-SA"/>
        </w:rPr>
        <w:t>电子商务法律法规》</w:t>
      </w:r>
      <w:r>
        <w:rPr>
          <w:rFonts w:hint="eastAsia" w:ascii="宋体" w:hAnsi="宋体"/>
          <w:b/>
          <w:sz w:val="44"/>
          <w:szCs w:val="44"/>
        </w:rPr>
        <w:t>教案</w:t>
      </w:r>
    </w:p>
    <w:tbl>
      <w:tblPr>
        <w:tblStyle w:val="3"/>
        <w:tblW w:w="83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2283"/>
        <w:gridCol w:w="1407"/>
        <w:gridCol w:w="3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授课教师</w:t>
            </w:r>
          </w:p>
        </w:tc>
        <w:tc>
          <w:tcPr>
            <w:tcW w:w="2283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授课班级</w:t>
            </w:r>
          </w:p>
        </w:tc>
        <w:tc>
          <w:tcPr>
            <w:tcW w:w="3448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授课时间</w:t>
            </w:r>
          </w:p>
        </w:tc>
        <w:tc>
          <w:tcPr>
            <w:tcW w:w="3690" w:type="dxa"/>
            <w:gridSpan w:val="2"/>
            <w:noWrap w:val="0"/>
            <w:vAlign w:val="top"/>
          </w:tcPr>
          <w:p>
            <w:pPr>
              <w:spacing w:line="360" w:lineRule="auto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星期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  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22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授课时数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章    节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/>
                <w:b/>
                <w:color w:val="00008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项目</w:t>
            </w:r>
            <w:r>
              <w:rPr>
                <w:rFonts w:hint="eastAsia" w:cs="Times New Roman"/>
                <w:b/>
                <w:color w:val="000000"/>
                <w:szCs w:val="21"/>
                <w:lang w:val="en-US" w:eastAsia="zh-CN"/>
              </w:rPr>
              <w:t>四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　电子商务合同的法律制度</w:t>
            </w:r>
            <w:r>
              <w:rPr>
                <w:rFonts w:ascii="方正兰亭黑简体" w:hAnsi="方正兰亭黑简体" w:eastAsia="方正兰亭黑简体" w:cs="方正兰亭黑简体"/>
                <w:color w:val="EF59A1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    题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/>
                <w:color w:val="7030A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任务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二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电子商务合同的订立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245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教学目的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掌握电子商务合同的订立和生效</w:t>
            </w: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理解电子合同的要约。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明确电子合同的要约邀请。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了解电子合同的承诺。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5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教学重点与难点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电子合同的订立。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电子合同的要约邀请</w:t>
            </w: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383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</w:trPr>
        <w:tc>
          <w:tcPr>
            <w:tcW w:w="1245" w:type="dxa"/>
            <w:noWrap w:val="0"/>
            <w:vAlign w:val="top"/>
          </w:tcPr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导入新课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电子商务合同的书面形式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电子商务合同对传统书面形式的挑战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电子商务合同的法律认可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电子商务合同订立的程序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ind w:leftChars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电子商务合同中的要约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ind w:firstLine="210" w:firstLineChars="10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一般原理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ind w:firstLine="210" w:firstLineChars="10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要约与要约邀请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ind w:firstLine="210" w:firstLineChars="10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要约的撤回与撤销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电子商务合同中的承诺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2"/>
              </w:numPr>
              <w:suppressLineNumbers w:val="0"/>
              <w:ind w:leftChars="0" w:firstLine="210" w:firstLineChars="10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一般原理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2"/>
              </w:numPr>
              <w:suppressLineNumbers w:val="0"/>
              <w:ind w:leftChars="0" w:firstLine="210" w:firstLineChars="10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承诺的撤回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245" w:type="dxa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巩固复习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ind w:leftChars="0"/>
              <w:jc w:val="left"/>
              <w:rPr>
                <w:rFonts w:hint="default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认识电子合同的订立、 理解电子合同的要约、 明确电子合同的要约邀请、 了解电子合同的承诺、 认识电子合同的成立</w:t>
            </w:r>
            <w:r>
              <w:rPr>
                <w:rFonts w:hint="eastAsia" w:cs="Times New Roman"/>
                <w:b w:val="0"/>
                <w:bCs w:val="0"/>
                <w:sz w:val="21"/>
                <w:szCs w:val="21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布置作业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/>
                <w:color w:val="00008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蔡女士在订单提交成功后， 她与卖家之间的买卖合同是否已经成立？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7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教学效果分析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pStyle w:val="2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1"/>
                <w:szCs w:val="21"/>
              </w:rPr>
            </w:pPr>
          </w:p>
        </w:tc>
      </w:tr>
    </w:tbl>
    <w:p/>
    <w:p/>
    <w:p/>
    <w:p/>
    <w:p/>
    <w:p/>
    <w:p/>
    <w:p/>
    <w:p>
      <w:pPr>
        <w:pStyle w:val="5"/>
        <w:spacing w:before="0" w:beforeAutospacing="0" w:after="0" w:afterAutospacing="0"/>
        <w:jc w:val="center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>《</w:t>
      </w:r>
      <w:r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 w:bidi="ar-SA"/>
        </w:rPr>
        <w:t>电子商务法律法规》</w:t>
      </w:r>
      <w:r>
        <w:rPr>
          <w:rFonts w:hint="eastAsia" w:ascii="宋体" w:hAnsi="宋体"/>
          <w:b/>
          <w:sz w:val="44"/>
          <w:szCs w:val="44"/>
        </w:rPr>
        <w:t>教案</w:t>
      </w:r>
    </w:p>
    <w:tbl>
      <w:tblPr>
        <w:tblStyle w:val="3"/>
        <w:tblW w:w="83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2283"/>
        <w:gridCol w:w="1407"/>
        <w:gridCol w:w="3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授课教师</w:t>
            </w:r>
          </w:p>
        </w:tc>
        <w:tc>
          <w:tcPr>
            <w:tcW w:w="2283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授课班级</w:t>
            </w:r>
          </w:p>
        </w:tc>
        <w:tc>
          <w:tcPr>
            <w:tcW w:w="3448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授课时间</w:t>
            </w:r>
          </w:p>
        </w:tc>
        <w:tc>
          <w:tcPr>
            <w:tcW w:w="3690" w:type="dxa"/>
            <w:gridSpan w:val="2"/>
            <w:noWrap w:val="0"/>
            <w:vAlign w:val="top"/>
          </w:tcPr>
          <w:p>
            <w:pPr>
              <w:spacing w:line="360" w:lineRule="auto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星期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  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22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授课时数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章    节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/>
                <w:b/>
                <w:color w:val="00008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项目</w:t>
            </w:r>
            <w:r>
              <w:rPr>
                <w:rFonts w:hint="eastAsia" w:cs="Times New Roman"/>
                <w:b/>
                <w:color w:val="000000"/>
                <w:szCs w:val="21"/>
                <w:lang w:val="en-US" w:eastAsia="zh-CN"/>
              </w:rPr>
              <w:t>四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　电子商务合同的法律制度</w:t>
            </w:r>
            <w:r>
              <w:rPr>
                <w:rFonts w:ascii="方正兰亭黑简体" w:hAnsi="方正兰亭黑简体" w:eastAsia="方正兰亭黑简体" w:cs="方正兰亭黑简体"/>
                <w:color w:val="EF59A1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    题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/>
                <w:color w:val="7030A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任务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三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电子商务合同的成立与生效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245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教学目的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3"/>
              </w:numPr>
              <w:suppressLineNumbers w:val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认识电子合同的条款</w:t>
            </w: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3"/>
              </w:numPr>
              <w:suppressLineNumbers w:val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明确电子合同的规范</w:t>
            </w: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3"/>
              </w:numPr>
              <w:suppressLineNumbers w:val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了解电子合同的生效</w:t>
            </w: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5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教学重点与难点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4"/>
              </w:numPr>
              <w:suppressLineNumbers w:val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电子合同的条款。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4"/>
              </w:numPr>
              <w:suppressLineNumbers w:val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电子合同的规范</w:t>
            </w: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383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</w:trPr>
        <w:tc>
          <w:tcPr>
            <w:tcW w:w="1245" w:type="dxa"/>
            <w:noWrap w:val="0"/>
            <w:vAlign w:val="top"/>
          </w:tcPr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导入新课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15"/>
              </w:numPr>
              <w:suppressLineNumbers w:val="0"/>
              <w:ind w:leftChars="0"/>
              <w:jc w:val="left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电子商务合同的成立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5"/>
              </w:numPr>
              <w:suppressLineNumbers w:val="0"/>
              <w:ind w:leftChars="0"/>
              <w:jc w:val="left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电子商务合同的生效要件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6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当事人具有相应的民事行为能力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6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意思表示真实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6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不违反法律和社会公共利益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6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合同必须具备法律所要求的形式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245" w:type="dxa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巩固复习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rPr>
                <w:rFonts w:hint="default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  <w:t>了解电子商务合同生效的要件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布置作业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/>
                <w:color w:val="00008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网络店铺转让合同是否具有法律效力？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7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教学效果分析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pStyle w:val="2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1"/>
                <w:szCs w:val="21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>
      <w:pPr>
        <w:pStyle w:val="5"/>
        <w:spacing w:before="0" w:beforeAutospacing="0" w:after="0" w:afterAutospacing="0"/>
        <w:jc w:val="center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>《</w:t>
      </w:r>
      <w:r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 w:bidi="ar-SA"/>
        </w:rPr>
        <w:t>电子商务法律法规》</w:t>
      </w:r>
      <w:r>
        <w:rPr>
          <w:rFonts w:hint="eastAsia" w:ascii="宋体" w:hAnsi="宋体"/>
          <w:b/>
          <w:sz w:val="44"/>
          <w:szCs w:val="44"/>
        </w:rPr>
        <w:t>教案</w:t>
      </w:r>
    </w:p>
    <w:tbl>
      <w:tblPr>
        <w:tblStyle w:val="3"/>
        <w:tblW w:w="83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2283"/>
        <w:gridCol w:w="1407"/>
        <w:gridCol w:w="3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授课教师</w:t>
            </w:r>
          </w:p>
        </w:tc>
        <w:tc>
          <w:tcPr>
            <w:tcW w:w="2283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授课班级</w:t>
            </w:r>
          </w:p>
        </w:tc>
        <w:tc>
          <w:tcPr>
            <w:tcW w:w="3448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授课时间</w:t>
            </w:r>
          </w:p>
        </w:tc>
        <w:tc>
          <w:tcPr>
            <w:tcW w:w="3690" w:type="dxa"/>
            <w:gridSpan w:val="2"/>
            <w:noWrap w:val="0"/>
            <w:vAlign w:val="top"/>
          </w:tcPr>
          <w:p>
            <w:pPr>
              <w:spacing w:line="360" w:lineRule="auto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星期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  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22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授课时数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章    节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/>
                <w:b/>
                <w:color w:val="00008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项目</w:t>
            </w:r>
            <w:r>
              <w:rPr>
                <w:rFonts w:hint="eastAsia" w:cs="Times New Roman"/>
                <w:b/>
                <w:color w:val="000000"/>
                <w:szCs w:val="21"/>
                <w:lang w:val="en-US" w:eastAsia="zh-CN"/>
              </w:rPr>
              <w:t>四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　电子商务合同的法律制度</w:t>
            </w:r>
            <w:r>
              <w:rPr>
                <w:rFonts w:ascii="方正兰亭黑简体" w:hAnsi="方正兰亭黑简体" w:eastAsia="方正兰亭黑简体" w:cs="方正兰亭黑简体"/>
                <w:color w:val="EF59A1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    题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/>
                <w:color w:val="7030A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任务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四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电子商务合同的履行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245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教学目的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7"/>
              </w:numPr>
              <w:suppressLineNumbers w:val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理解电子合问履行的含义。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7"/>
              </w:numPr>
              <w:suppressLineNumbers w:val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认识电子合同履行的原则</w:t>
            </w: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7"/>
              </w:numPr>
              <w:suppressLineNumbers w:val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了解</w:t>
            </w: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合同</w:t>
            </w: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的交付时间与方式 、 明确电子合同的违约</w:t>
            </w: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责任。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7"/>
              </w:numPr>
              <w:suppressLineNumbers w:val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培养学生法制意识、树立正确的社会主义核心价值观</w:t>
            </w: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5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教学重点与难点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8"/>
              </w:numPr>
              <w:suppressLineNumbers w:val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电子合同履行的原则。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8"/>
              </w:numPr>
              <w:suppressLineNumbers w:val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电子合同的违约责任</w:t>
            </w: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383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</w:trPr>
        <w:tc>
          <w:tcPr>
            <w:tcW w:w="1245" w:type="dxa"/>
            <w:noWrap w:val="0"/>
            <w:vAlign w:val="top"/>
          </w:tcPr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导入新课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19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电子商务合同履行的原则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0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适当履行原则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0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协作履行原则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9"/>
              </w:numPr>
              <w:suppressLineNumbers w:val="0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电子商务合同履行的基本模式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9"/>
              </w:numPr>
              <w:suppressLineNumbers w:val="0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信息产品合同的履行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1"/>
              </w:numPr>
              <w:suppressLineNumbers w:val="0"/>
              <w:ind w:leftChars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履行的时间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1"/>
              </w:numPr>
              <w:suppressLineNumbers w:val="0"/>
              <w:ind w:leftChars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履行的地点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1"/>
              </w:numPr>
              <w:suppressLineNumbers w:val="0"/>
              <w:ind w:leftChars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附随义务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1"/>
              </w:numPr>
              <w:suppressLineNumbers w:val="0"/>
              <w:ind w:leftChars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信息产品的检验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245" w:type="dxa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巩固复习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rPr>
                <w:rFonts w:hint="default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理解电子商务合同履行的原则以及合同的交付时间和方式、明确电子合同的责任。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布置作业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/>
                <w:color w:val="00008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《电商法》对合同的履行有哪些规定？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7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教学效果分析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pStyle w:val="2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1"/>
                <w:szCs w:val="21"/>
              </w:rPr>
            </w:pPr>
          </w:p>
        </w:tc>
      </w:tr>
    </w:tbl>
    <w:p/>
    <w:p/>
    <w:p/>
    <w:p/>
    <w:p/>
    <w:p/>
    <w:p/>
    <w:p/>
    <w:p/>
    <w:p/>
    <w:p>
      <w:pPr>
        <w:pStyle w:val="5"/>
        <w:spacing w:before="0" w:beforeAutospacing="0" w:after="0" w:afterAutospacing="0"/>
        <w:jc w:val="center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>《</w:t>
      </w:r>
      <w:r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 w:bidi="ar-SA"/>
        </w:rPr>
        <w:t>电子商务法律法规》</w:t>
      </w:r>
      <w:r>
        <w:rPr>
          <w:rFonts w:hint="eastAsia" w:ascii="宋体" w:hAnsi="宋体"/>
          <w:b/>
          <w:sz w:val="44"/>
          <w:szCs w:val="44"/>
        </w:rPr>
        <w:t>教案</w:t>
      </w:r>
    </w:p>
    <w:tbl>
      <w:tblPr>
        <w:tblStyle w:val="3"/>
        <w:tblW w:w="83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2283"/>
        <w:gridCol w:w="1407"/>
        <w:gridCol w:w="3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授课教师</w:t>
            </w:r>
          </w:p>
        </w:tc>
        <w:tc>
          <w:tcPr>
            <w:tcW w:w="2283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授课班级</w:t>
            </w:r>
          </w:p>
        </w:tc>
        <w:tc>
          <w:tcPr>
            <w:tcW w:w="3448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授课时间</w:t>
            </w:r>
          </w:p>
        </w:tc>
        <w:tc>
          <w:tcPr>
            <w:tcW w:w="3690" w:type="dxa"/>
            <w:gridSpan w:val="2"/>
            <w:noWrap w:val="0"/>
            <w:vAlign w:val="top"/>
          </w:tcPr>
          <w:p>
            <w:pPr>
              <w:spacing w:line="360" w:lineRule="auto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星期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  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22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授课时数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章    节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/>
                <w:b/>
                <w:color w:val="00008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项目</w:t>
            </w:r>
            <w:r>
              <w:rPr>
                <w:rFonts w:hint="eastAsia" w:cs="Times New Roman"/>
                <w:b/>
                <w:color w:val="000000"/>
                <w:szCs w:val="21"/>
                <w:lang w:val="en-US" w:eastAsia="zh-CN"/>
              </w:rPr>
              <w:t>四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　电子商务合同的法律制度</w:t>
            </w:r>
            <w:r>
              <w:rPr>
                <w:rFonts w:ascii="方正兰亭黑简体" w:hAnsi="方正兰亭黑简体" w:eastAsia="方正兰亭黑简体" w:cs="方正兰亭黑简体"/>
                <w:color w:val="EF59A1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    题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/>
                <w:color w:val="7030A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任务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五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电子商务合同的违约责任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245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教学目的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ind w:left="105" w:leftChars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掌握电子商务合同违约的处理方法与原则。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5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教学重点与难点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掌握违约责任的归责原则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383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</w:trPr>
        <w:tc>
          <w:tcPr>
            <w:tcW w:w="1245" w:type="dxa"/>
            <w:noWrap w:val="0"/>
            <w:vAlign w:val="top"/>
          </w:tcPr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导入新课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22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违约责任的归责原则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2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免责事由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3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文件感染病毒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3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非因自己原因造成的网络中断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3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非因自己原因造成的电子错误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2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违约救济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4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实际履行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4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采取补救措施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4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停止使用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4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中止访问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4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损害赔偿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2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电子错误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5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电子错误的界定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5"/>
              </w:numPr>
              <w:suppressLineNumbers w:val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人为错误的责任承担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245" w:type="dxa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巩固复习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26"/>
              </w:numPr>
              <w:suppressLineNumbers w:val="0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理解违约责任的归责原则、免责事由、违约救济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6"/>
              </w:numPr>
              <w:suppressLineNumbers w:val="0"/>
              <w:ind w:left="0" w:leftChars="0" w:firstLine="0" w:firstLineChars="0"/>
              <w:jc w:val="left"/>
              <w:rPr>
                <w:rFonts w:hint="default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了解电子错误的界定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布置作业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default" w:ascii="宋体" w:hAnsi="宋体" w:eastAsia="宋体" w:cs="宋体"/>
                <w:b/>
                <w:color w:val="00008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电子商务合同的违约责任归是如何规定的?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7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教学效果分析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pStyle w:val="2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1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黑简体">
    <w:altName w:val="黑体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A34559"/>
    <w:multiLevelType w:val="singleLevel"/>
    <w:tmpl w:val="87A3455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0025EF1"/>
    <w:multiLevelType w:val="singleLevel"/>
    <w:tmpl w:val="A0025EF1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A83803CE"/>
    <w:multiLevelType w:val="singleLevel"/>
    <w:tmpl w:val="A83803C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A858C832"/>
    <w:multiLevelType w:val="singleLevel"/>
    <w:tmpl w:val="A858C83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B7A56E71"/>
    <w:multiLevelType w:val="singleLevel"/>
    <w:tmpl w:val="B7A56E7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E54F0CCA"/>
    <w:multiLevelType w:val="singleLevel"/>
    <w:tmpl w:val="E54F0CC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F94C173B"/>
    <w:multiLevelType w:val="singleLevel"/>
    <w:tmpl w:val="F94C173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7">
    <w:nsid w:val="FA7E75F5"/>
    <w:multiLevelType w:val="singleLevel"/>
    <w:tmpl w:val="FA7E75F5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FD870C51"/>
    <w:multiLevelType w:val="singleLevel"/>
    <w:tmpl w:val="FD870C51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FEDE9F67"/>
    <w:multiLevelType w:val="singleLevel"/>
    <w:tmpl w:val="FEDE9F6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167CDCBB"/>
    <w:multiLevelType w:val="singleLevel"/>
    <w:tmpl w:val="167CDC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18BFECD1"/>
    <w:multiLevelType w:val="singleLevel"/>
    <w:tmpl w:val="18BFECD1"/>
    <w:lvl w:ilvl="0" w:tentative="0">
      <w:start w:val="1"/>
      <w:numFmt w:val="decimal"/>
      <w:suff w:val="space"/>
      <w:lvlText w:val="%1."/>
      <w:lvlJc w:val="left"/>
    </w:lvl>
  </w:abstractNum>
  <w:abstractNum w:abstractNumId="12">
    <w:nsid w:val="1F3BAE77"/>
    <w:multiLevelType w:val="singleLevel"/>
    <w:tmpl w:val="1F3BAE77"/>
    <w:lvl w:ilvl="0" w:tentative="0">
      <w:start w:val="1"/>
      <w:numFmt w:val="decimal"/>
      <w:suff w:val="space"/>
      <w:lvlText w:val="%1."/>
      <w:lvlJc w:val="left"/>
    </w:lvl>
  </w:abstractNum>
  <w:abstractNum w:abstractNumId="13">
    <w:nsid w:val="25C20CD1"/>
    <w:multiLevelType w:val="singleLevel"/>
    <w:tmpl w:val="25C20CD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4">
    <w:nsid w:val="2EA2CAE8"/>
    <w:multiLevelType w:val="singleLevel"/>
    <w:tmpl w:val="2EA2CAE8"/>
    <w:lvl w:ilvl="0" w:tentative="0">
      <w:start w:val="1"/>
      <w:numFmt w:val="decimal"/>
      <w:suff w:val="space"/>
      <w:lvlText w:val="%1."/>
      <w:lvlJc w:val="left"/>
    </w:lvl>
  </w:abstractNum>
  <w:abstractNum w:abstractNumId="15">
    <w:nsid w:val="33EF440F"/>
    <w:multiLevelType w:val="singleLevel"/>
    <w:tmpl w:val="33EF440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6">
    <w:nsid w:val="3A2451B5"/>
    <w:multiLevelType w:val="singleLevel"/>
    <w:tmpl w:val="3A2451B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7">
    <w:nsid w:val="3A8F5C22"/>
    <w:multiLevelType w:val="singleLevel"/>
    <w:tmpl w:val="3A8F5C22"/>
    <w:lvl w:ilvl="0" w:tentative="0">
      <w:start w:val="1"/>
      <w:numFmt w:val="decimal"/>
      <w:suff w:val="space"/>
      <w:lvlText w:val="%1."/>
      <w:lvlJc w:val="left"/>
    </w:lvl>
  </w:abstractNum>
  <w:abstractNum w:abstractNumId="18">
    <w:nsid w:val="4003CEC3"/>
    <w:multiLevelType w:val="singleLevel"/>
    <w:tmpl w:val="4003CEC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9">
    <w:nsid w:val="4E1716CA"/>
    <w:multiLevelType w:val="singleLevel"/>
    <w:tmpl w:val="4E1716C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0">
    <w:nsid w:val="5131C10A"/>
    <w:multiLevelType w:val="singleLevel"/>
    <w:tmpl w:val="5131C10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1">
    <w:nsid w:val="5261AFDF"/>
    <w:multiLevelType w:val="singleLevel"/>
    <w:tmpl w:val="5261AFD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2">
    <w:nsid w:val="68F71358"/>
    <w:multiLevelType w:val="singleLevel"/>
    <w:tmpl w:val="68F7135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3">
    <w:nsid w:val="69807E12"/>
    <w:multiLevelType w:val="singleLevel"/>
    <w:tmpl w:val="69807E1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4">
    <w:nsid w:val="7AC291DA"/>
    <w:multiLevelType w:val="singleLevel"/>
    <w:tmpl w:val="7AC291D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5">
    <w:nsid w:val="7D80EBBD"/>
    <w:multiLevelType w:val="singleLevel"/>
    <w:tmpl w:val="7D80EBB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4"/>
  </w:num>
  <w:num w:numId="2">
    <w:abstractNumId w:val="7"/>
  </w:num>
  <w:num w:numId="3">
    <w:abstractNumId w:val="4"/>
  </w:num>
  <w:num w:numId="4">
    <w:abstractNumId w:val="18"/>
  </w:num>
  <w:num w:numId="5">
    <w:abstractNumId w:val="12"/>
  </w:num>
  <w:num w:numId="6">
    <w:abstractNumId w:val="17"/>
  </w:num>
  <w:num w:numId="7">
    <w:abstractNumId w:val="22"/>
  </w:num>
  <w:num w:numId="8">
    <w:abstractNumId w:val="5"/>
  </w:num>
  <w:num w:numId="9">
    <w:abstractNumId w:val="2"/>
  </w:num>
  <w:num w:numId="10">
    <w:abstractNumId w:val="23"/>
  </w:num>
  <w:num w:numId="11">
    <w:abstractNumId w:val="8"/>
  </w:num>
  <w:num w:numId="12">
    <w:abstractNumId w:val="1"/>
  </w:num>
  <w:num w:numId="13">
    <w:abstractNumId w:val="10"/>
  </w:num>
  <w:num w:numId="14">
    <w:abstractNumId w:val="13"/>
  </w:num>
  <w:num w:numId="15">
    <w:abstractNumId w:val="19"/>
  </w:num>
  <w:num w:numId="16">
    <w:abstractNumId w:val="20"/>
  </w:num>
  <w:num w:numId="17">
    <w:abstractNumId w:val="21"/>
  </w:num>
  <w:num w:numId="18">
    <w:abstractNumId w:val="9"/>
  </w:num>
  <w:num w:numId="19">
    <w:abstractNumId w:val="0"/>
  </w:num>
  <w:num w:numId="20">
    <w:abstractNumId w:val="24"/>
  </w:num>
  <w:num w:numId="21">
    <w:abstractNumId w:val="6"/>
  </w:num>
  <w:num w:numId="22">
    <w:abstractNumId w:val="25"/>
  </w:num>
  <w:num w:numId="23">
    <w:abstractNumId w:val="3"/>
  </w:num>
  <w:num w:numId="24">
    <w:abstractNumId w:val="15"/>
  </w:num>
  <w:num w:numId="25">
    <w:abstractNumId w:val="16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3MTk3OTEyZDg4NzA3ZGRmN2U4ZTcxY2Y1ODYwYzQifQ=="/>
  </w:docVars>
  <w:rsids>
    <w:rsidRoot w:val="00000000"/>
    <w:rsid w:val="025B2DC4"/>
    <w:rsid w:val="02F27DF5"/>
    <w:rsid w:val="04003C23"/>
    <w:rsid w:val="04451A62"/>
    <w:rsid w:val="06E55C44"/>
    <w:rsid w:val="07554285"/>
    <w:rsid w:val="07C51EE3"/>
    <w:rsid w:val="084F6F27"/>
    <w:rsid w:val="08744BDF"/>
    <w:rsid w:val="0AE778EA"/>
    <w:rsid w:val="0B115FEB"/>
    <w:rsid w:val="0BB924C7"/>
    <w:rsid w:val="0C48085D"/>
    <w:rsid w:val="0C8805C9"/>
    <w:rsid w:val="11040DF0"/>
    <w:rsid w:val="11E903EC"/>
    <w:rsid w:val="131D154C"/>
    <w:rsid w:val="14060EC2"/>
    <w:rsid w:val="14DA5675"/>
    <w:rsid w:val="16F163E4"/>
    <w:rsid w:val="18FC0A05"/>
    <w:rsid w:val="196D2E5D"/>
    <w:rsid w:val="19DF37F7"/>
    <w:rsid w:val="1B963D2F"/>
    <w:rsid w:val="1BBE209C"/>
    <w:rsid w:val="1C735482"/>
    <w:rsid w:val="1D160C18"/>
    <w:rsid w:val="1D58430D"/>
    <w:rsid w:val="1E825E7A"/>
    <w:rsid w:val="1E8A6AB3"/>
    <w:rsid w:val="1EAE73C4"/>
    <w:rsid w:val="1EEE7608"/>
    <w:rsid w:val="208E0AFB"/>
    <w:rsid w:val="20A161EF"/>
    <w:rsid w:val="213F19B0"/>
    <w:rsid w:val="223905D4"/>
    <w:rsid w:val="224401B8"/>
    <w:rsid w:val="228C2550"/>
    <w:rsid w:val="22BC142E"/>
    <w:rsid w:val="23273354"/>
    <w:rsid w:val="23CE0A96"/>
    <w:rsid w:val="248C2FC2"/>
    <w:rsid w:val="2548678A"/>
    <w:rsid w:val="25B52A2E"/>
    <w:rsid w:val="25DE1752"/>
    <w:rsid w:val="265C7F5D"/>
    <w:rsid w:val="26B612F4"/>
    <w:rsid w:val="26D7485F"/>
    <w:rsid w:val="279A585C"/>
    <w:rsid w:val="27C33E15"/>
    <w:rsid w:val="282E642F"/>
    <w:rsid w:val="287B7A12"/>
    <w:rsid w:val="29073504"/>
    <w:rsid w:val="29C37508"/>
    <w:rsid w:val="29FD4B8D"/>
    <w:rsid w:val="2ADB7D7A"/>
    <w:rsid w:val="2C5150B2"/>
    <w:rsid w:val="2D021ECA"/>
    <w:rsid w:val="2DAF053F"/>
    <w:rsid w:val="2E3A4CD3"/>
    <w:rsid w:val="2F391709"/>
    <w:rsid w:val="2F730F8A"/>
    <w:rsid w:val="301E4FFC"/>
    <w:rsid w:val="303B2136"/>
    <w:rsid w:val="30A27C8C"/>
    <w:rsid w:val="32692EC4"/>
    <w:rsid w:val="32D527AE"/>
    <w:rsid w:val="33784BF7"/>
    <w:rsid w:val="33C47458"/>
    <w:rsid w:val="370D6223"/>
    <w:rsid w:val="38481310"/>
    <w:rsid w:val="39D51CFD"/>
    <w:rsid w:val="3A347BA7"/>
    <w:rsid w:val="3D9C247F"/>
    <w:rsid w:val="3F0F62AB"/>
    <w:rsid w:val="432E3B57"/>
    <w:rsid w:val="433B20A9"/>
    <w:rsid w:val="43D441A9"/>
    <w:rsid w:val="443D68CC"/>
    <w:rsid w:val="44917BC1"/>
    <w:rsid w:val="47226FD9"/>
    <w:rsid w:val="493D58DD"/>
    <w:rsid w:val="494276B3"/>
    <w:rsid w:val="49F30355"/>
    <w:rsid w:val="4B033EDE"/>
    <w:rsid w:val="4BBA7A4B"/>
    <w:rsid w:val="4C39104D"/>
    <w:rsid w:val="4D725BA8"/>
    <w:rsid w:val="4ED447AB"/>
    <w:rsid w:val="4EE71234"/>
    <w:rsid w:val="4FBD6B72"/>
    <w:rsid w:val="4FE33077"/>
    <w:rsid w:val="4FE61EC7"/>
    <w:rsid w:val="53053BB2"/>
    <w:rsid w:val="539B4258"/>
    <w:rsid w:val="54592906"/>
    <w:rsid w:val="558D33A5"/>
    <w:rsid w:val="59092819"/>
    <w:rsid w:val="5D5016A1"/>
    <w:rsid w:val="5DD552F0"/>
    <w:rsid w:val="5F0507CB"/>
    <w:rsid w:val="5F1A2F60"/>
    <w:rsid w:val="5F675708"/>
    <w:rsid w:val="5FB01F90"/>
    <w:rsid w:val="60CB440F"/>
    <w:rsid w:val="60F92651"/>
    <w:rsid w:val="61D8709B"/>
    <w:rsid w:val="63F20897"/>
    <w:rsid w:val="64AF16AE"/>
    <w:rsid w:val="64F00268"/>
    <w:rsid w:val="669B2BD8"/>
    <w:rsid w:val="67B3068B"/>
    <w:rsid w:val="696668F3"/>
    <w:rsid w:val="6A4859D4"/>
    <w:rsid w:val="6B0E6515"/>
    <w:rsid w:val="6BF407AD"/>
    <w:rsid w:val="6C486353"/>
    <w:rsid w:val="6E305734"/>
    <w:rsid w:val="6E3B07FD"/>
    <w:rsid w:val="6E646091"/>
    <w:rsid w:val="6EEB648C"/>
    <w:rsid w:val="6F1B41AE"/>
    <w:rsid w:val="6FAF0FDA"/>
    <w:rsid w:val="70A4452E"/>
    <w:rsid w:val="70C94562"/>
    <w:rsid w:val="71686EE2"/>
    <w:rsid w:val="72035AD5"/>
    <w:rsid w:val="727366E6"/>
    <w:rsid w:val="72940FA6"/>
    <w:rsid w:val="7394780C"/>
    <w:rsid w:val="748F14BA"/>
    <w:rsid w:val="75994786"/>
    <w:rsid w:val="77120FED"/>
    <w:rsid w:val="77AB347F"/>
    <w:rsid w:val="78A045C6"/>
    <w:rsid w:val="7998397B"/>
    <w:rsid w:val="7AAD0390"/>
    <w:rsid w:val="7AB062FD"/>
    <w:rsid w:val="7FA7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">
    <w:name w:val="artic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2022-06-24T03:03:59Z</dcterms:created>
  <dc:creator>Administrator</dc:creator>
  <cp:lastModifiedBy>老学生一枚</cp:lastModifiedBy>
  <dcterms:modified xsi:type="dcterms:W3CDTF">2022-06-24T06:14:57Z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63313D59BBFC4197B9D5B27E4B149F94</vt:lpwstr>
  </property>
</Properties>
</file>